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C40" w14:textId="689A206E" w:rsidR="007A03FB" w:rsidRPr="007A03FB" w:rsidRDefault="007A03FB" w:rsidP="007A03FB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7A03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if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7A03F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7A03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7A03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7A03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7A03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7A03FB">
        <w:rPr>
          <w:rFonts w:asciiTheme="minorHAnsi" w:hAnsiTheme="minorHAnsi" w:cstheme="minorHAnsi"/>
          <w:color w:val="000000"/>
          <w:sz w:val="24"/>
          <w:szCs w:val="24"/>
        </w:rPr>
        <w:t>id you serve in the military?</w:t>
      </w:r>
      <w:r w:rsidRPr="007A03F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</w:t>
      </w:r>
      <w:r w:rsidRPr="007A03FB">
        <w:rPr>
          <w:rFonts w:cstheme="minorHAnsi"/>
          <w:color w:val="000000"/>
          <w:sz w:val="24"/>
          <w:szCs w:val="24"/>
        </w:rPr>
        <w:t xml:space="preserve">f so, you can obtain a free lifetime pass to more than 2,000 federal recreation sites. </w:t>
      </w:r>
      <w:r>
        <w:rPr>
          <w:rFonts w:cstheme="minorHAnsi"/>
          <w:color w:val="000000"/>
          <w:sz w:val="24"/>
          <w:szCs w:val="24"/>
        </w:rPr>
        <w:t>T</w:t>
      </w:r>
      <w:r w:rsidRPr="007A03FB">
        <w:rPr>
          <w:rFonts w:cstheme="minorHAnsi"/>
          <w:color w:val="000000"/>
          <w:sz w:val="24"/>
          <w:szCs w:val="24"/>
        </w:rPr>
        <w:t xml:space="preserve">hese sites are located across more than 400 million acres of public lands, including national parks, wildlife refuges, and forests. </w:t>
      </w:r>
      <w:r>
        <w:rPr>
          <w:rFonts w:cstheme="minorHAnsi"/>
          <w:color w:val="000000"/>
          <w:sz w:val="24"/>
          <w:szCs w:val="24"/>
        </w:rPr>
        <w:t>T</w:t>
      </w:r>
      <w:r w:rsidRPr="007A03FB">
        <w:rPr>
          <w:rFonts w:cstheme="minorHAnsi"/>
          <w:color w:val="000000"/>
          <w:sz w:val="24"/>
          <w:szCs w:val="24"/>
        </w:rPr>
        <w:t xml:space="preserve">he lands host activities to fit any lifestyle—hiking, biking, fishing, camping—and much more. </w:t>
      </w:r>
      <w:r>
        <w:rPr>
          <w:rFonts w:cstheme="minorHAnsi"/>
          <w:color w:val="000000"/>
          <w:sz w:val="24"/>
          <w:szCs w:val="24"/>
        </w:rPr>
        <w:t>G</w:t>
      </w:r>
      <w:r w:rsidRPr="007A03FB">
        <w:rPr>
          <w:rFonts w:cstheme="minorHAnsi"/>
          <w:color w:val="000000"/>
          <w:sz w:val="24"/>
          <w:szCs w:val="24"/>
        </w:rPr>
        <w:t xml:space="preserve">old </w:t>
      </w:r>
      <w:r>
        <w:rPr>
          <w:rFonts w:cstheme="minorHAnsi"/>
          <w:color w:val="000000"/>
          <w:sz w:val="24"/>
          <w:szCs w:val="24"/>
        </w:rPr>
        <w:t>S</w:t>
      </w:r>
      <w:r w:rsidRPr="007A03FB">
        <w:rPr>
          <w:rFonts w:cstheme="minorHAnsi"/>
          <w:color w:val="000000"/>
          <w:sz w:val="24"/>
          <w:szCs w:val="24"/>
        </w:rPr>
        <w:t xml:space="preserve">tar families are also eligible for these free lifetime passes. </w:t>
      </w:r>
      <w:r>
        <w:rPr>
          <w:rFonts w:cstheme="minorHAnsi"/>
          <w:color w:val="000000"/>
          <w:sz w:val="24"/>
          <w:szCs w:val="24"/>
        </w:rPr>
        <w:t>P</w:t>
      </w:r>
      <w:r w:rsidRPr="007A03FB">
        <w:rPr>
          <w:rFonts w:cstheme="minorHAnsi"/>
          <w:color w:val="000000"/>
          <w:sz w:val="24"/>
          <w:szCs w:val="24"/>
        </w:rPr>
        <w:t xml:space="preserve">lus, they cover entrance fees for a driver and all passengers in a car—or up to three additional adults at sites that charge per person. </w:t>
      </w:r>
      <w:r>
        <w:rPr>
          <w:rFonts w:cstheme="minorHAnsi"/>
          <w:color w:val="000000"/>
          <w:sz w:val="24"/>
          <w:szCs w:val="24"/>
        </w:rPr>
        <w:t>O</w:t>
      </w:r>
      <w:r w:rsidRPr="007A03FB">
        <w:rPr>
          <w:rFonts w:cstheme="minorHAnsi"/>
          <w:color w:val="000000"/>
          <w:sz w:val="24"/>
          <w:szCs w:val="24"/>
        </w:rPr>
        <w:t xml:space="preserve">btaining one is easy. </w:t>
      </w:r>
      <w:r>
        <w:rPr>
          <w:rFonts w:cstheme="minorHAnsi"/>
          <w:color w:val="000000"/>
          <w:sz w:val="24"/>
          <w:szCs w:val="24"/>
        </w:rPr>
        <w:t>J</w:t>
      </w:r>
      <w:r w:rsidRPr="007A03FB">
        <w:rPr>
          <w:rFonts w:cstheme="minorHAnsi"/>
          <w:color w:val="000000"/>
          <w:sz w:val="24"/>
          <w:szCs w:val="24"/>
        </w:rPr>
        <w:t xml:space="preserve">ust go to the </w:t>
      </w:r>
      <w:r>
        <w:rPr>
          <w:rFonts w:cstheme="minorHAnsi"/>
          <w:color w:val="000000"/>
          <w:sz w:val="24"/>
          <w:szCs w:val="24"/>
        </w:rPr>
        <w:t>N</w:t>
      </w:r>
      <w:r w:rsidRPr="007A03FB">
        <w:rPr>
          <w:rFonts w:cstheme="minorHAnsi"/>
          <w:color w:val="000000"/>
          <w:sz w:val="24"/>
          <w:szCs w:val="24"/>
        </w:rPr>
        <w:t xml:space="preserve">ational </w:t>
      </w:r>
      <w:r>
        <w:rPr>
          <w:rFonts w:cstheme="minorHAnsi"/>
          <w:color w:val="000000"/>
          <w:sz w:val="24"/>
          <w:szCs w:val="24"/>
        </w:rPr>
        <w:t>P</w:t>
      </w:r>
      <w:r w:rsidRPr="007A03FB">
        <w:rPr>
          <w:rFonts w:cstheme="minorHAnsi"/>
          <w:color w:val="000000"/>
          <w:sz w:val="24"/>
          <w:szCs w:val="24"/>
        </w:rPr>
        <w:t xml:space="preserve">ark </w:t>
      </w:r>
      <w:r>
        <w:rPr>
          <w:rFonts w:cstheme="minorHAnsi"/>
          <w:color w:val="000000"/>
          <w:sz w:val="24"/>
          <w:szCs w:val="24"/>
        </w:rPr>
        <w:t>S</w:t>
      </w:r>
      <w:r w:rsidRPr="007A03FB">
        <w:rPr>
          <w:rFonts w:cstheme="minorHAnsi"/>
          <w:color w:val="000000"/>
          <w:sz w:val="24"/>
          <w:szCs w:val="24"/>
        </w:rPr>
        <w:t xml:space="preserve">ervice web site—nps.gov—or the </w:t>
      </w:r>
      <w:r>
        <w:rPr>
          <w:rFonts w:cstheme="minorHAnsi"/>
          <w:color w:val="000000"/>
          <w:sz w:val="24"/>
          <w:szCs w:val="24"/>
        </w:rPr>
        <w:t>N</w:t>
      </w:r>
      <w:r w:rsidRPr="007A03FB">
        <w:rPr>
          <w:rFonts w:cstheme="minorHAnsi"/>
          <w:color w:val="000000"/>
          <w:sz w:val="24"/>
          <w:szCs w:val="24"/>
        </w:rPr>
        <w:t xml:space="preserve">ational </w:t>
      </w:r>
      <w:r>
        <w:rPr>
          <w:rFonts w:cstheme="minorHAnsi"/>
          <w:color w:val="000000"/>
          <w:sz w:val="24"/>
          <w:szCs w:val="24"/>
        </w:rPr>
        <w:t>P</w:t>
      </w:r>
      <w:r w:rsidRPr="007A03FB">
        <w:rPr>
          <w:rFonts w:cstheme="minorHAnsi"/>
          <w:color w:val="000000"/>
          <w:sz w:val="24"/>
          <w:szCs w:val="24"/>
        </w:rPr>
        <w:t xml:space="preserve">ark </w:t>
      </w:r>
      <w:r>
        <w:rPr>
          <w:rFonts w:cstheme="minorHAnsi"/>
          <w:color w:val="000000"/>
          <w:sz w:val="24"/>
          <w:szCs w:val="24"/>
        </w:rPr>
        <w:t>S</w:t>
      </w:r>
      <w:r w:rsidRPr="007A03FB">
        <w:rPr>
          <w:rFonts w:cstheme="minorHAnsi"/>
          <w:color w:val="000000"/>
          <w:sz w:val="24"/>
          <w:szCs w:val="24"/>
        </w:rPr>
        <w:t>ervice app.</w:t>
      </w:r>
    </w:p>
    <w:p w14:paraId="78BDE266" w14:textId="77777777" w:rsidR="007C4C42" w:rsidRDefault="007A03FB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D2"/>
    <w:rsid w:val="00501B7F"/>
    <w:rsid w:val="007A03FB"/>
    <w:rsid w:val="00A340D2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4FBD"/>
  <w15:chartTrackingRefBased/>
  <w15:docId w15:val="{AD066B35-8B82-4E1D-8837-148AA44C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3F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38966410-410F-465C-BFED-9D365CA24877}"/>
</file>

<file path=customXml/itemProps2.xml><?xml version="1.0" encoding="utf-8"?>
<ds:datastoreItem xmlns:ds="http://schemas.openxmlformats.org/officeDocument/2006/customXml" ds:itemID="{4578CD81-790B-4EAF-9246-7EC407AEF2D0}"/>
</file>

<file path=customXml/itemProps3.xml><?xml version="1.0" encoding="utf-8"?>
<ds:datastoreItem xmlns:ds="http://schemas.openxmlformats.org/officeDocument/2006/customXml" ds:itemID="{86019F99-B737-4239-9BCC-E6447484B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2022-12-02T13:24:00Z</dcterms:created>
  <dcterms:modified xsi:type="dcterms:W3CDTF">2022-12-02T13:29:00Z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